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FBFC5">
      <w:pPr>
        <w:pStyle w:val="14"/>
        <w:rPr>
          <w:rFonts w:hint="eastAsia" w:ascii="楷体_GB2312" w:hAnsi="楷体_GB2312" w:eastAsia="楷体_GB2312" w:cs="楷体_GB2312"/>
          <w:b/>
          <w:bCs/>
          <w:color w:val="auto"/>
          <w:sz w:val="44"/>
          <w:szCs w:val="44"/>
        </w:rPr>
      </w:pPr>
      <w:r>
        <w:t>服务需求单</w:t>
      </w:r>
      <w:bookmarkStart w:id="0" w:name="_GoBack"/>
      <w:bookmarkEnd w:id="0"/>
    </w:p>
    <w:p w14:paraId="6506407E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项目概况</w:t>
      </w:r>
    </w:p>
    <w:p w14:paraId="1CFCF84B">
      <w:pPr>
        <w:pStyle w:val="11"/>
        <w:rPr>
          <w:b w:val="0"/>
          <w:color w:val="auto"/>
        </w:rPr>
      </w:pPr>
      <w:r>
        <w:rPr>
          <w:b w:val="0"/>
          <w:color w:val="auto"/>
        </w:rPr>
        <w:t>图文广告物料制作、配送、安装等均由供应商负责；设计内容一般由馆方提供，如有特殊设计要求会事先沟通，供应商应积极配合。</w:t>
      </w:r>
    </w:p>
    <w:p w14:paraId="632B24AE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物料制作</w:t>
      </w:r>
    </w:p>
    <w:p w14:paraId="66690FED">
      <w:pPr>
        <w:pStyle w:val="11"/>
        <w:rPr>
          <w:b w:val="0"/>
          <w:color w:val="auto"/>
        </w:rPr>
      </w:pPr>
      <w:r>
        <w:rPr>
          <w:b w:val="0"/>
          <w:color w:val="auto"/>
        </w:rPr>
        <w:t>供应商应严格按照馆方要求的规格、工艺、标准及其他约定制作广告物料，印制质量需符合行业标准或国家有关规定的印刷品质量标准及约定，日常物料制作内容，详见底部附件表格。</w:t>
      </w:r>
    </w:p>
    <w:p w14:paraId="1D78EA76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物料配送</w:t>
      </w:r>
    </w:p>
    <w:p w14:paraId="22D242C6">
      <w:pPr>
        <w:pStyle w:val="11"/>
        <w:rPr>
          <w:b w:val="0"/>
          <w:color w:val="auto"/>
        </w:rPr>
      </w:pPr>
      <w:r>
        <w:rPr>
          <w:b w:val="0"/>
          <w:color w:val="auto"/>
        </w:rPr>
        <w:t>配送上门的物品，其运费、装卸费、人工费均由供应商承担。供应商需在双方约定的时间内将物品送至馆方指定地点；若物品在运输、装卸过程中损坏，供应商需无条件免费更换，且不得延误馆方使用。</w:t>
      </w:r>
    </w:p>
    <w:p w14:paraId="06195BE5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物料安装</w:t>
      </w:r>
    </w:p>
    <w:p w14:paraId="7E400A8F">
      <w:pPr>
        <w:pStyle w:val="11"/>
        <w:rPr>
          <w:b w:val="0"/>
          <w:color w:val="auto"/>
        </w:rPr>
      </w:pPr>
      <w:r>
        <w:rPr>
          <w:b w:val="0"/>
          <w:color w:val="auto"/>
        </w:rPr>
        <w:t>所有需固定的物料，供应商需在安装前，到馆方现场勘查，评估安装对象（墙面、玻璃、展柜等）材质及保护要求。</w:t>
      </w:r>
    </w:p>
    <w:p w14:paraId="3468342B">
      <w:pPr>
        <w:pStyle w:val="11"/>
        <w:rPr>
          <w:b w:val="0"/>
          <w:color w:val="auto"/>
        </w:rPr>
      </w:pPr>
      <w:r>
        <w:rPr>
          <w:b w:val="0"/>
          <w:color w:val="auto"/>
        </w:rPr>
        <w:t>安装后需确保物料牢固（无脱落风险），且未来拆除时可清理干净（无残留胶痕、无材质损伤），拆除后需经馆方现场确认。</w:t>
      </w:r>
    </w:p>
    <w:p w14:paraId="302922DA">
      <w:pPr>
        <w:pStyle w:val="11"/>
        <w:rPr>
          <w:b w:val="0"/>
          <w:color w:val="auto"/>
        </w:rPr>
      </w:pPr>
      <w:r>
        <w:rPr>
          <w:b w:val="0"/>
          <w:color w:val="auto"/>
        </w:rPr>
        <w:t>供应商需完成施工现场清理，移除所有施工垃圾（废胶、边角料、包装材料等），并按馆方要求运至指定垃圾存放点；施工现场需恢复至不影响馆方正常开放、展览秩序及场地原貌的状态。</w:t>
      </w:r>
    </w:p>
    <w:p w14:paraId="3F8A8B75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物料验收</w:t>
      </w:r>
    </w:p>
    <w:p w14:paraId="036573F9">
      <w:pPr>
        <w:pStyle w:val="11"/>
        <w:rPr>
          <w:b w:val="0"/>
          <w:color w:val="auto"/>
        </w:rPr>
      </w:pPr>
      <w:r>
        <w:rPr>
          <w:b w:val="0"/>
          <w:color w:val="auto"/>
        </w:rPr>
        <w:t>图文广告制作安装验收由馆方组织最终使用人（馆方相关部门）、供应商共同进行，验收需在安装完成后 3 个工作日内启动：​</w:t>
      </w:r>
    </w:p>
    <w:p w14:paraId="3314AB8E">
      <w:pPr>
        <w:pStyle w:val="11"/>
        <w:rPr>
          <w:b w:val="0"/>
          <w:color w:val="auto"/>
        </w:rPr>
      </w:pPr>
      <w:r>
        <w:rPr>
          <w:b w:val="0"/>
          <w:color w:val="auto"/>
        </w:rPr>
        <w:t>验收流程：双方共同核对物料材质、安装质量，最终使用人牵头依据本需求单约定标准逐项核查，填写《验收记录表》签字确认，验收完成；​</w:t>
      </w:r>
    </w:p>
    <w:p w14:paraId="6BED3AEE">
      <w:pPr>
        <w:pStyle w:val="11"/>
        <w:rPr>
          <w:b w:val="0"/>
          <w:color w:val="auto"/>
        </w:rPr>
      </w:pPr>
      <w:r>
        <w:rPr>
          <w:b w:val="0"/>
          <w:color w:val="auto"/>
        </w:rPr>
        <w:t>验收不合格：供应商须按要求完成免费整改，二次验收仍不合格的，馆方有权拒收，且有权要求供应商承担返工期间馆方的合理损失（如临时替代物料费用）。</w:t>
      </w:r>
    </w:p>
    <w:p w14:paraId="5C49EBD9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其他要求</w:t>
      </w:r>
    </w:p>
    <w:p w14:paraId="6BB14E31">
      <w:pPr>
        <w:pStyle w:val="11"/>
        <w:rPr>
          <w:b/>
          <w:color w:val="auto"/>
        </w:rPr>
      </w:pPr>
      <w:r>
        <w:rPr>
          <w:b w:val="0"/>
          <w:color w:val="auto"/>
        </w:rPr>
        <w:t>工期：1、一般物料（如条幅、KT板等）：从馆方确认设计稿并发出制作指令次日 0 时起算，24 小时内完成制作并安装完毕；2、特殊物料（如双色板、异形装置等）：工期由双方提前约定；3、特殊情况（如不可抗力、物料短缺）需调整工期的，需及时向馆方申请，未经沟通不得随意逾期。</w:t>
      </w:r>
    </w:p>
    <w:p w14:paraId="34547480">
      <w:pPr>
        <w:pStyle w:val="11"/>
        <w:rPr>
          <w:b w:val="0"/>
          <w:color w:val="auto"/>
        </w:rPr>
      </w:pPr>
      <w:r>
        <w:rPr>
          <w:b w:val="0"/>
          <w:color w:val="auto"/>
        </w:rPr>
        <w:t>供应商对馆方提供的所有文件资料（设计稿、需求说明、场地图纸、文物保护要求等）负有保密义务，不得向任何第三方泄露，保密义务在合作终止后持续有效。因合作产生的所有图纸、设计方案、物料成品等的著作权均归馆方所有，供应商不得擅自复制、使用（含用于自身宣传）或向第三方提供，否则需承担侵权责任及馆方因此产生的全部损失（包括但不限于诉讼费、律师费、赔偿金）。</w:t>
      </w:r>
    </w:p>
    <w:p w14:paraId="2C3239FA">
      <w:pPr>
        <w:pStyle w:val="11"/>
        <w:rPr>
          <w:b w:val="0"/>
          <w:color w:val="auto"/>
        </w:rPr>
      </w:pPr>
      <w:r>
        <w:rPr>
          <w:b w:val="0"/>
          <w:color w:val="auto"/>
        </w:rPr>
        <w:t>供应商应确保服务过程中的质量与安全，需为其现场作业人员购买人身意外伤害险及第三者责任险，作业人员需遵守馆方现场管理规定（如不触碰文物、不在馆内吸烟），若因供应商违规操作造成馆方人员伤亡、文物损坏或财产损失，供应商需承担全部赔偿责任。</w:t>
      </w:r>
    </w:p>
    <w:p w14:paraId="419EE060">
      <w:pPr>
        <w:pStyle w:val="11"/>
        <w:rPr>
          <w:color w:val="auto"/>
        </w:rPr>
      </w:pPr>
      <w:r>
        <w:rPr>
          <w:color w:val="auto"/>
        </w:rPr>
        <w:t>本采购需求由李鸿章故居陈列馆负责解释。本需求单未尽事宜，由馆方与供应商协商一致后以书面形式（如补充协议、确认函）确定，补充文件与本需求单具有同等效力。​</w:t>
      </w:r>
    </w:p>
    <w:p w14:paraId="17C20B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</w:p>
    <w:p w14:paraId="2D0B0500">
      <w:pP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br w:type="page"/>
      </w:r>
    </w:p>
    <w:p w14:paraId="77BCF886">
      <w:pPr>
        <w:jc w:val="left"/>
        <w:rPr>
          <w:rFonts w:hint="eastAsia" w:ascii="仿宋" w:hAnsi="仿宋" w:eastAsia="仿宋" w:cs="仿宋"/>
          <w:b/>
          <w:bCs/>
          <w:color w:val="auto"/>
          <w:sz w:val="36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附件：日常物料制作（包括但不限于以下内容）</w:t>
      </w:r>
    </w:p>
    <w:tbl>
      <w:tblPr>
        <w:tblStyle w:val="1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836"/>
        <w:gridCol w:w="2421"/>
        <w:gridCol w:w="3175"/>
      </w:tblGrid>
      <w:tr w14:paraId="05C82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3117" w:type="pct"/>
            <w:gridSpan w:val="2"/>
            <w:vAlign w:val="center"/>
          </w:tcPr>
          <w:p w14:paraId="500F3BCF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材料/工艺</w:t>
            </w:r>
          </w:p>
        </w:tc>
        <w:tc>
          <w:tcPr>
            <w:tcW w:w="1882" w:type="pct"/>
            <w:vAlign w:val="center"/>
          </w:tcPr>
          <w:p w14:paraId="5FA1292A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尺寸</w:t>
            </w:r>
          </w:p>
        </w:tc>
      </w:tr>
      <w:tr w14:paraId="1354B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2" w:type="pct"/>
            <w:vMerge w:val="restart"/>
            <w:vAlign w:val="center"/>
          </w:tcPr>
          <w:p w14:paraId="569B57EA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写真覆膜裱KT板</w:t>
            </w:r>
          </w:p>
        </w:tc>
        <w:tc>
          <w:tcPr>
            <w:tcW w:w="1434" w:type="pct"/>
            <w:vAlign w:val="center"/>
          </w:tcPr>
          <w:p w14:paraId="14A47243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户内</w:t>
            </w:r>
          </w:p>
        </w:tc>
        <w:tc>
          <w:tcPr>
            <w:tcW w:w="1882" w:type="pct"/>
            <w:vAlign w:val="center"/>
          </w:tcPr>
          <w:p w14:paraId="13530FF7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48*73cm</w:t>
            </w:r>
          </w:p>
        </w:tc>
      </w:tr>
      <w:tr w14:paraId="4BFB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2" w:type="pct"/>
            <w:vMerge w:val="continue"/>
            <w:vAlign w:val="center"/>
          </w:tcPr>
          <w:p w14:paraId="2C8D8BB9">
            <w:pPr>
              <w:snapToGrid w:val="0"/>
              <w:spacing w:line="240" w:lineRule="auto"/>
              <w:jc w:val="center"/>
              <w:rPr>
                <w:rFonts w:ascii="仿宋" w:eastAsia="仿宋" w:hAnsiTheme="minorHAnsi" w:cstheme="minorBidi"/>
                <w:color w:val="auto"/>
                <w:sz w:val="28"/>
                <w:szCs w:val="28"/>
              </w:rPr>
            </w:pPr>
          </w:p>
        </w:tc>
        <w:tc>
          <w:tcPr>
            <w:tcW w:w="1434" w:type="pct"/>
            <w:vAlign w:val="center"/>
          </w:tcPr>
          <w:p w14:paraId="1376C3C3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户外</w:t>
            </w:r>
          </w:p>
        </w:tc>
        <w:tc>
          <w:tcPr>
            <w:tcW w:w="1882" w:type="pct"/>
            <w:vAlign w:val="center"/>
          </w:tcPr>
          <w:p w14:paraId="4D6FD56D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48*73cm</w:t>
            </w:r>
          </w:p>
        </w:tc>
      </w:tr>
      <w:tr w14:paraId="46363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2" w:type="pct"/>
            <w:vMerge w:val="restart"/>
            <w:vAlign w:val="center"/>
          </w:tcPr>
          <w:p w14:paraId="174903FB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写真覆膜裱KT板</w:t>
            </w:r>
          </w:p>
        </w:tc>
        <w:tc>
          <w:tcPr>
            <w:tcW w:w="1434" w:type="pct"/>
            <w:vAlign w:val="center"/>
          </w:tcPr>
          <w:p w14:paraId="2A57FE60">
            <w:pPr>
              <w:snapToGrid w:val="0"/>
              <w:spacing w:line="240" w:lineRule="auto"/>
              <w:jc w:val="center"/>
              <w:rPr>
                <w:rFonts w:hint="eastAsia" w:ascii="仿宋" w:eastAsia="仿宋" w:hAnsiTheme="minorHAnsi" w:cstheme="minorBidi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户内</w:t>
            </w:r>
          </w:p>
        </w:tc>
        <w:tc>
          <w:tcPr>
            <w:tcW w:w="1882" w:type="pct"/>
            <w:vAlign w:val="center"/>
          </w:tcPr>
          <w:p w14:paraId="004BD7ED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79*120cm</w:t>
            </w:r>
          </w:p>
        </w:tc>
      </w:tr>
      <w:tr w14:paraId="6BE92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2" w:type="pct"/>
            <w:vMerge w:val="continue"/>
            <w:vAlign w:val="center"/>
          </w:tcPr>
          <w:p w14:paraId="7707A5C5">
            <w:pPr>
              <w:bidi w:val="0"/>
              <w:snapToGrid w:val="0"/>
              <w:spacing w:line="240" w:lineRule="auto"/>
              <w:jc w:val="center"/>
              <w:rPr>
                <w:rFonts w:ascii="仿宋" w:eastAsia="仿宋" w:hAnsiTheme="minorHAnsi" w:cstheme="minorBidi"/>
                <w:color w:val="auto"/>
                <w:sz w:val="28"/>
                <w:szCs w:val="28"/>
              </w:rPr>
            </w:pPr>
          </w:p>
        </w:tc>
        <w:tc>
          <w:tcPr>
            <w:tcW w:w="1434" w:type="pct"/>
            <w:vAlign w:val="center"/>
          </w:tcPr>
          <w:p w14:paraId="77A36F64">
            <w:pPr>
              <w:bidi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户外</w:t>
            </w:r>
          </w:p>
        </w:tc>
        <w:tc>
          <w:tcPr>
            <w:tcW w:w="1882" w:type="pct"/>
            <w:vAlign w:val="center"/>
          </w:tcPr>
          <w:p w14:paraId="1B13C0C9">
            <w:pPr>
              <w:bidi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79*120cm</w:t>
            </w:r>
          </w:p>
        </w:tc>
      </w:tr>
      <w:tr w14:paraId="0571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2" w:type="pct"/>
            <w:vMerge w:val="restart"/>
            <w:vAlign w:val="center"/>
          </w:tcPr>
          <w:p w14:paraId="66C28993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写真覆膜裱PVC板</w:t>
            </w:r>
          </w:p>
        </w:tc>
        <w:tc>
          <w:tcPr>
            <w:tcW w:w="1434" w:type="pct"/>
            <w:vAlign w:val="center"/>
          </w:tcPr>
          <w:p w14:paraId="236BE4E7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户内 </w:t>
            </w:r>
          </w:p>
        </w:tc>
        <w:tc>
          <w:tcPr>
            <w:tcW w:w="1882" w:type="pct"/>
            <w:vAlign w:val="center"/>
          </w:tcPr>
          <w:p w14:paraId="4990E52F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48*73cm</w:t>
            </w:r>
          </w:p>
        </w:tc>
      </w:tr>
      <w:tr w14:paraId="59769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2" w:type="pct"/>
            <w:vMerge w:val="continue"/>
            <w:vAlign w:val="center"/>
          </w:tcPr>
          <w:p w14:paraId="4D43C377">
            <w:pPr>
              <w:snapToGrid w:val="0"/>
              <w:spacing w:line="240" w:lineRule="auto"/>
              <w:jc w:val="center"/>
              <w:rPr>
                <w:rFonts w:ascii="仿宋" w:eastAsia="仿宋" w:hAnsiTheme="minorHAnsi" w:cstheme="minorBidi"/>
                <w:color w:val="auto"/>
                <w:sz w:val="28"/>
                <w:szCs w:val="28"/>
              </w:rPr>
            </w:pPr>
          </w:p>
        </w:tc>
        <w:tc>
          <w:tcPr>
            <w:tcW w:w="1434" w:type="pct"/>
            <w:vAlign w:val="center"/>
          </w:tcPr>
          <w:p w14:paraId="2EDDD362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户外</w:t>
            </w:r>
          </w:p>
        </w:tc>
        <w:tc>
          <w:tcPr>
            <w:tcW w:w="1882" w:type="pct"/>
            <w:vAlign w:val="center"/>
          </w:tcPr>
          <w:p w14:paraId="5BE0FA05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48*73cm</w:t>
            </w:r>
          </w:p>
        </w:tc>
      </w:tr>
      <w:tr w14:paraId="0964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2" w:type="pct"/>
            <w:vMerge w:val="restart"/>
            <w:vAlign w:val="center"/>
          </w:tcPr>
          <w:p w14:paraId="4476CB8D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写真覆膜裱PVC板</w:t>
            </w:r>
          </w:p>
        </w:tc>
        <w:tc>
          <w:tcPr>
            <w:tcW w:w="1434" w:type="pct"/>
            <w:vAlign w:val="center"/>
          </w:tcPr>
          <w:p w14:paraId="25936B9C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户内</w:t>
            </w:r>
          </w:p>
        </w:tc>
        <w:tc>
          <w:tcPr>
            <w:tcW w:w="1882" w:type="pct"/>
            <w:vAlign w:val="center"/>
          </w:tcPr>
          <w:p w14:paraId="44327053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79*120cm</w:t>
            </w:r>
          </w:p>
        </w:tc>
      </w:tr>
      <w:tr w14:paraId="7AE9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2" w:type="pct"/>
            <w:vMerge w:val="continue"/>
            <w:vAlign w:val="center"/>
          </w:tcPr>
          <w:p w14:paraId="56508907">
            <w:pPr>
              <w:snapToGrid w:val="0"/>
              <w:spacing w:line="240" w:lineRule="auto"/>
              <w:jc w:val="center"/>
              <w:rPr>
                <w:rFonts w:ascii="仿宋" w:eastAsia="仿宋" w:hAnsiTheme="minorHAnsi" w:cstheme="minorBidi"/>
                <w:color w:val="auto"/>
                <w:sz w:val="28"/>
                <w:szCs w:val="28"/>
              </w:rPr>
            </w:pPr>
          </w:p>
        </w:tc>
        <w:tc>
          <w:tcPr>
            <w:tcW w:w="1434" w:type="pct"/>
            <w:vAlign w:val="center"/>
          </w:tcPr>
          <w:p w14:paraId="25EE4283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户外</w:t>
            </w:r>
          </w:p>
        </w:tc>
        <w:tc>
          <w:tcPr>
            <w:tcW w:w="1882" w:type="pct"/>
            <w:vAlign w:val="center"/>
          </w:tcPr>
          <w:p w14:paraId="5EBBA654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79*120cm</w:t>
            </w:r>
          </w:p>
        </w:tc>
      </w:tr>
      <w:tr w14:paraId="6EBE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2" w:type="pct"/>
            <w:vAlign w:val="center"/>
          </w:tcPr>
          <w:p w14:paraId="6B0F4FB9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双色板</w:t>
            </w:r>
          </w:p>
        </w:tc>
        <w:tc>
          <w:tcPr>
            <w:tcW w:w="1434" w:type="pct"/>
            <w:vAlign w:val="center"/>
          </w:tcPr>
          <w:p w14:paraId="535C8625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UV</w:t>
            </w:r>
          </w:p>
        </w:tc>
        <w:tc>
          <w:tcPr>
            <w:tcW w:w="1882" w:type="pct"/>
            <w:vAlign w:val="center"/>
          </w:tcPr>
          <w:p w14:paraId="649D16D6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60*45cm</w:t>
            </w:r>
          </w:p>
        </w:tc>
      </w:tr>
      <w:tr w14:paraId="5FE1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2" w:type="pct"/>
            <w:vMerge w:val="restart"/>
            <w:vAlign w:val="center"/>
          </w:tcPr>
          <w:p w14:paraId="6636D6CC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条幅</w:t>
            </w:r>
          </w:p>
        </w:tc>
        <w:tc>
          <w:tcPr>
            <w:tcW w:w="1434" w:type="pct"/>
            <w:vAlign w:val="center"/>
          </w:tcPr>
          <w:p w14:paraId="4ED2B0D8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普通</w:t>
            </w:r>
          </w:p>
        </w:tc>
        <w:tc>
          <w:tcPr>
            <w:tcW w:w="1882" w:type="pct"/>
            <w:vAlign w:val="center"/>
          </w:tcPr>
          <w:p w14:paraId="549114C9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70cm宽</w:t>
            </w:r>
          </w:p>
        </w:tc>
      </w:tr>
      <w:tr w14:paraId="6F5F8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2" w:type="pct"/>
            <w:vMerge w:val="continue"/>
            <w:vAlign w:val="center"/>
          </w:tcPr>
          <w:p w14:paraId="6C93C669">
            <w:pPr>
              <w:snapToGrid w:val="0"/>
              <w:spacing w:line="240" w:lineRule="auto"/>
              <w:jc w:val="center"/>
              <w:rPr>
                <w:rFonts w:ascii="仿宋" w:eastAsia="仿宋" w:hAnsiTheme="minorHAnsi" w:cstheme="minorBidi"/>
                <w:color w:val="auto"/>
                <w:sz w:val="28"/>
                <w:szCs w:val="28"/>
              </w:rPr>
            </w:pPr>
          </w:p>
        </w:tc>
        <w:tc>
          <w:tcPr>
            <w:tcW w:w="1434" w:type="pct"/>
            <w:vAlign w:val="center"/>
          </w:tcPr>
          <w:p w14:paraId="6E4DCDB0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彩色</w:t>
            </w:r>
          </w:p>
        </w:tc>
        <w:tc>
          <w:tcPr>
            <w:tcW w:w="1882" w:type="pct"/>
            <w:vAlign w:val="center"/>
          </w:tcPr>
          <w:p w14:paraId="35DD1EA5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70cm宽</w:t>
            </w:r>
          </w:p>
        </w:tc>
      </w:tr>
      <w:tr w14:paraId="3720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2" w:type="pct"/>
            <w:vMerge w:val="restart"/>
            <w:vAlign w:val="center"/>
          </w:tcPr>
          <w:p w14:paraId="628772C5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喷绘布</w:t>
            </w:r>
          </w:p>
        </w:tc>
        <w:tc>
          <w:tcPr>
            <w:tcW w:w="1434" w:type="pct"/>
            <w:vAlign w:val="center"/>
          </w:tcPr>
          <w:p w14:paraId="293AF6AF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1号</w:t>
            </w:r>
          </w:p>
        </w:tc>
        <w:tc>
          <w:tcPr>
            <w:tcW w:w="1882" w:type="pct"/>
            <w:vAlign w:val="center"/>
          </w:tcPr>
          <w:p w14:paraId="1C9D8955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不足1平方按1计算</w:t>
            </w:r>
          </w:p>
        </w:tc>
      </w:tr>
      <w:tr w14:paraId="6840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2" w:type="pct"/>
            <w:vMerge w:val="continue"/>
            <w:vAlign w:val="center"/>
          </w:tcPr>
          <w:p w14:paraId="23C4F9D9">
            <w:pPr>
              <w:snapToGrid w:val="0"/>
              <w:spacing w:line="240" w:lineRule="auto"/>
              <w:jc w:val="center"/>
              <w:rPr>
                <w:rFonts w:ascii="仿宋" w:eastAsia="仿宋" w:hAnsiTheme="minorHAnsi" w:cstheme="minorBidi"/>
                <w:color w:val="auto"/>
                <w:sz w:val="28"/>
                <w:szCs w:val="28"/>
              </w:rPr>
            </w:pPr>
          </w:p>
        </w:tc>
        <w:tc>
          <w:tcPr>
            <w:tcW w:w="1434" w:type="pct"/>
            <w:vAlign w:val="center"/>
          </w:tcPr>
          <w:p w14:paraId="4E42BDBF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1号</w:t>
            </w:r>
          </w:p>
        </w:tc>
        <w:tc>
          <w:tcPr>
            <w:tcW w:w="1882" w:type="pct"/>
            <w:vAlign w:val="center"/>
          </w:tcPr>
          <w:p w14:paraId="005C96DE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306cm*230cm</w:t>
            </w:r>
          </w:p>
        </w:tc>
      </w:tr>
      <w:tr w14:paraId="2CF4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2" w:type="pct"/>
            <w:vMerge w:val="restart"/>
            <w:vAlign w:val="center"/>
          </w:tcPr>
          <w:p w14:paraId="3DF59B83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亚克力</w:t>
            </w:r>
          </w:p>
        </w:tc>
        <w:tc>
          <w:tcPr>
            <w:tcW w:w="1434" w:type="pct"/>
            <w:vMerge w:val="restart"/>
            <w:vAlign w:val="center"/>
          </w:tcPr>
          <w:p w14:paraId="1020AABB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3mmUV</w:t>
            </w:r>
          </w:p>
        </w:tc>
        <w:tc>
          <w:tcPr>
            <w:tcW w:w="1882" w:type="pct"/>
            <w:vAlign w:val="center"/>
          </w:tcPr>
          <w:p w14:paraId="56740F63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A4</w:t>
            </w:r>
          </w:p>
        </w:tc>
      </w:tr>
      <w:tr w14:paraId="4893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2" w:type="pct"/>
            <w:vMerge w:val="continue"/>
            <w:vAlign w:val="center"/>
          </w:tcPr>
          <w:p w14:paraId="781913D9">
            <w:pPr>
              <w:snapToGrid w:val="0"/>
              <w:spacing w:line="240" w:lineRule="auto"/>
              <w:jc w:val="center"/>
              <w:rPr>
                <w:rFonts w:ascii="仿宋" w:eastAsia="仿宋" w:hAnsiTheme="minorHAnsi" w:cstheme="minorBidi"/>
                <w:color w:val="auto"/>
                <w:sz w:val="28"/>
                <w:szCs w:val="28"/>
              </w:rPr>
            </w:pPr>
          </w:p>
        </w:tc>
        <w:tc>
          <w:tcPr>
            <w:tcW w:w="1434" w:type="pct"/>
            <w:vMerge w:val="continue"/>
            <w:vAlign w:val="center"/>
          </w:tcPr>
          <w:p w14:paraId="6AF02ABF">
            <w:pPr>
              <w:snapToGrid w:val="0"/>
              <w:spacing w:line="240" w:lineRule="auto"/>
              <w:jc w:val="center"/>
              <w:rPr>
                <w:rFonts w:ascii="仿宋" w:eastAsia="仿宋" w:hAnsiTheme="minorHAnsi" w:cstheme="minorBidi"/>
                <w:color w:val="auto"/>
                <w:sz w:val="28"/>
                <w:szCs w:val="28"/>
              </w:rPr>
            </w:pPr>
          </w:p>
        </w:tc>
        <w:tc>
          <w:tcPr>
            <w:tcW w:w="1882" w:type="pct"/>
            <w:vAlign w:val="center"/>
          </w:tcPr>
          <w:p w14:paraId="7A2DF122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A3</w:t>
            </w:r>
          </w:p>
        </w:tc>
      </w:tr>
      <w:tr w14:paraId="3F2D7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2" w:type="pct"/>
            <w:vMerge w:val="continue"/>
            <w:vAlign w:val="center"/>
          </w:tcPr>
          <w:p w14:paraId="42ECC3B3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pct"/>
            <w:vMerge w:val="continue"/>
            <w:vAlign w:val="center"/>
          </w:tcPr>
          <w:p w14:paraId="75876FE5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2" w:type="pct"/>
            <w:vAlign w:val="center"/>
          </w:tcPr>
          <w:p w14:paraId="65227B44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大于A3</w:t>
            </w:r>
          </w:p>
        </w:tc>
      </w:tr>
      <w:tr w14:paraId="64810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2" w:type="pct"/>
            <w:vMerge w:val="restart"/>
            <w:vAlign w:val="center"/>
          </w:tcPr>
          <w:p w14:paraId="20D7E888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打印</w:t>
            </w:r>
          </w:p>
        </w:tc>
        <w:tc>
          <w:tcPr>
            <w:tcW w:w="1434" w:type="pct"/>
            <w:vMerge w:val="restart"/>
            <w:vAlign w:val="center"/>
          </w:tcPr>
          <w:p w14:paraId="2737D1F4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80克黑白</w:t>
            </w:r>
          </w:p>
        </w:tc>
        <w:tc>
          <w:tcPr>
            <w:tcW w:w="1882" w:type="pct"/>
            <w:vAlign w:val="center"/>
          </w:tcPr>
          <w:p w14:paraId="1F9980C2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A4</w:t>
            </w:r>
          </w:p>
        </w:tc>
      </w:tr>
      <w:tr w14:paraId="1A39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2" w:type="pct"/>
            <w:vMerge w:val="continue"/>
            <w:vAlign w:val="center"/>
          </w:tcPr>
          <w:p w14:paraId="2250CE50">
            <w:pPr>
              <w:snapToGrid w:val="0"/>
              <w:spacing w:line="240" w:lineRule="auto"/>
              <w:jc w:val="center"/>
              <w:rPr>
                <w:rFonts w:ascii="仿宋" w:eastAsia="仿宋" w:hAnsiTheme="minorHAnsi" w:cstheme="minorBidi"/>
                <w:color w:val="auto"/>
                <w:sz w:val="28"/>
                <w:szCs w:val="28"/>
              </w:rPr>
            </w:pPr>
          </w:p>
        </w:tc>
        <w:tc>
          <w:tcPr>
            <w:tcW w:w="1434" w:type="pct"/>
            <w:vMerge w:val="continue"/>
            <w:vAlign w:val="center"/>
          </w:tcPr>
          <w:p w14:paraId="34B706E0">
            <w:pPr>
              <w:snapToGrid w:val="0"/>
              <w:spacing w:line="240" w:lineRule="auto"/>
              <w:jc w:val="center"/>
              <w:rPr>
                <w:rFonts w:ascii="仿宋" w:eastAsia="仿宋" w:hAnsiTheme="minorHAnsi" w:cstheme="minorBidi"/>
                <w:color w:val="auto"/>
                <w:sz w:val="28"/>
                <w:szCs w:val="28"/>
              </w:rPr>
            </w:pPr>
          </w:p>
        </w:tc>
        <w:tc>
          <w:tcPr>
            <w:tcW w:w="1882" w:type="pct"/>
            <w:vAlign w:val="center"/>
          </w:tcPr>
          <w:p w14:paraId="2AE2CF61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A3</w:t>
            </w:r>
          </w:p>
        </w:tc>
      </w:tr>
      <w:tr w14:paraId="40120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2" w:type="pct"/>
            <w:vMerge w:val="continue"/>
            <w:vAlign w:val="center"/>
          </w:tcPr>
          <w:p w14:paraId="36955C09">
            <w:pPr>
              <w:snapToGrid w:val="0"/>
              <w:spacing w:line="240" w:lineRule="auto"/>
              <w:jc w:val="center"/>
              <w:rPr>
                <w:rFonts w:ascii="仿宋" w:eastAsia="仿宋" w:hAnsiTheme="minorHAnsi" w:cstheme="minorBidi"/>
                <w:color w:val="auto"/>
                <w:sz w:val="28"/>
                <w:szCs w:val="28"/>
              </w:rPr>
            </w:pPr>
          </w:p>
        </w:tc>
        <w:tc>
          <w:tcPr>
            <w:tcW w:w="1434" w:type="pct"/>
            <w:vMerge w:val="restart"/>
            <w:vAlign w:val="center"/>
          </w:tcPr>
          <w:p w14:paraId="6AB745F7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200克以下彩色</w:t>
            </w:r>
          </w:p>
        </w:tc>
        <w:tc>
          <w:tcPr>
            <w:tcW w:w="1882" w:type="pct"/>
            <w:vAlign w:val="center"/>
          </w:tcPr>
          <w:p w14:paraId="2BAD4596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A4</w:t>
            </w:r>
          </w:p>
        </w:tc>
      </w:tr>
      <w:tr w14:paraId="47CB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2" w:type="pct"/>
            <w:vMerge w:val="continue"/>
            <w:vAlign w:val="center"/>
          </w:tcPr>
          <w:p w14:paraId="549AE2CD">
            <w:pPr>
              <w:snapToGrid w:val="0"/>
              <w:spacing w:line="240" w:lineRule="auto"/>
              <w:jc w:val="center"/>
              <w:rPr>
                <w:rFonts w:ascii="仿宋" w:eastAsia="仿宋" w:hAnsiTheme="minorHAnsi" w:cstheme="minorBidi"/>
                <w:color w:val="auto"/>
                <w:sz w:val="28"/>
                <w:szCs w:val="28"/>
              </w:rPr>
            </w:pPr>
          </w:p>
        </w:tc>
        <w:tc>
          <w:tcPr>
            <w:tcW w:w="1434" w:type="pct"/>
            <w:vMerge w:val="continue"/>
            <w:vAlign w:val="center"/>
          </w:tcPr>
          <w:p w14:paraId="55805734">
            <w:pPr>
              <w:snapToGrid w:val="0"/>
              <w:spacing w:line="240" w:lineRule="auto"/>
              <w:jc w:val="center"/>
              <w:rPr>
                <w:rFonts w:ascii="仿宋" w:eastAsia="仿宋" w:hAnsiTheme="minorHAnsi" w:cstheme="minorBidi"/>
                <w:color w:val="auto"/>
                <w:sz w:val="28"/>
                <w:szCs w:val="28"/>
              </w:rPr>
            </w:pPr>
          </w:p>
        </w:tc>
        <w:tc>
          <w:tcPr>
            <w:tcW w:w="1882" w:type="pct"/>
            <w:vAlign w:val="center"/>
          </w:tcPr>
          <w:p w14:paraId="64A06D2E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A3</w:t>
            </w:r>
          </w:p>
        </w:tc>
      </w:tr>
      <w:tr w14:paraId="3759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2" w:type="pct"/>
            <w:vMerge w:val="continue"/>
            <w:vAlign w:val="center"/>
          </w:tcPr>
          <w:p w14:paraId="49DCF2A4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34" w:type="pct"/>
            <w:vMerge w:val="restart"/>
            <w:vAlign w:val="center"/>
          </w:tcPr>
          <w:p w14:paraId="597DC55B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铜版纸</w:t>
            </w:r>
          </w:p>
        </w:tc>
        <w:tc>
          <w:tcPr>
            <w:tcW w:w="1882" w:type="pct"/>
            <w:vAlign w:val="center"/>
          </w:tcPr>
          <w:p w14:paraId="45F59BE1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A4</w:t>
            </w:r>
          </w:p>
        </w:tc>
      </w:tr>
      <w:tr w14:paraId="04F49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2" w:type="pct"/>
            <w:vMerge w:val="continue"/>
            <w:vAlign w:val="center"/>
          </w:tcPr>
          <w:p w14:paraId="55EE25B5">
            <w:pPr>
              <w:snapToGrid w:val="0"/>
              <w:spacing w:line="240" w:lineRule="auto"/>
              <w:jc w:val="center"/>
              <w:rPr>
                <w:rFonts w:ascii="仿宋" w:eastAsia="仿宋" w:hAnsiTheme="minorHAnsi" w:cstheme="minorBidi"/>
                <w:color w:val="auto"/>
                <w:sz w:val="28"/>
                <w:szCs w:val="28"/>
              </w:rPr>
            </w:pPr>
          </w:p>
        </w:tc>
        <w:tc>
          <w:tcPr>
            <w:tcW w:w="1434" w:type="pct"/>
            <w:vMerge w:val="continue"/>
            <w:vAlign w:val="center"/>
          </w:tcPr>
          <w:p w14:paraId="64F61D66">
            <w:pPr>
              <w:snapToGrid w:val="0"/>
              <w:spacing w:line="240" w:lineRule="auto"/>
              <w:jc w:val="center"/>
              <w:rPr>
                <w:rFonts w:ascii="仿宋" w:eastAsia="仿宋" w:hAnsiTheme="minorHAnsi" w:cstheme="minorBidi"/>
                <w:color w:val="auto"/>
                <w:sz w:val="28"/>
                <w:szCs w:val="28"/>
              </w:rPr>
            </w:pPr>
          </w:p>
        </w:tc>
        <w:tc>
          <w:tcPr>
            <w:tcW w:w="1882" w:type="pct"/>
            <w:vAlign w:val="center"/>
          </w:tcPr>
          <w:p w14:paraId="6E4B6C87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A3</w:t>
            </w:r>
          </w:p>
        </w:tc>
      </w:tr>
      <w:tr w14:paraId="18EBE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82" w:type="pct"/>
            <w:vAlign w:val="center"/>
          </w:tcPr>
          <w:p w14:paraId="38B4ABB8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装订</w:t>
            </w:r>
          </w:p>
        </w:tc>
        <w:tc>
          <w:tcPr>
            <w:tcW w:w="1434" w:type="pct"/>
            <w:vAlign w:val="center"/>
          </w:tcPr>
          <w:p w14:paraId="4D7612DB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卡胶</w:t>
            </w:r>
          </w:p>
        </w:tc>
        <w:tc>
          <w:tcPr>
            <w:tcW w:w="1882" w:type="pct"/>
            <w:vAlign w:val="center"/>
          </w:tcPr>
          <w:p w14:paraId="767494C4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A4</w:t>
            </w:r>
          </w:p>
        </w:tc>
      </w:tr>
    </w:tbl>
    <w:p w14:paraId="46077D0C">
      <w:pPr>
        <w:spacing w:line="240" w:lineRule="auto"/>
        <w:jc w:val="center"/>
        <w:rPr>
          <w:rFonts w:hint="eastAsia" w:asciiTheme="minorHAnsi" w:hAnsiTheme="minorHAnsi" w:eastAsiaTheme="minorEastAsia" w:cstheme="minorBidi"/>
          <w:color w:val="auto"/>
          <w:sz w:val="28"/>
          <w:szCs w:val="28"/>
          <w:lang w:val="en-US" w:eastAsia="zh-CN"/>
        </w:rPr>
      </w:pPr>
    </w:p>
    <w:p w14:paraId="0841CF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52532B"/>
    <w:multiLevelType w:val="singleLevel"/>
    <w:tmpl w:val="B052532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OTYxYzBiNTBhMWU1ZWRkMTQ2ZTIyMzc5NzZhNjYifQ=="/>
  </w:docVars>
  <w:rsids>
    <w:rsidRoot w:val="663533A1"/>
    <w:rsid w:val="0AF300BB"/>
    <w:rsid w:val="115630D4"/>
    <w:rsid w:val="13ED4CDF"/>
    <w:rsid w:val="16EB42BE"/>
    <w:rsid w:val="279A216D"/>
    <w:rsid w:val="289A78F2"/>
    <w:rsid w:val="2B603C4D"/>
    <w:rsid w:val="31077AEF"/>
    <w:rsid w:val="31F12C79"/>
    <w:rsid w:val="33891C2E"/>
    <w:rsid w:val="3A196406"/>
    <w:rsid w:val="3BD22674"/>
    <w:rsid w:val="43483F0D"/>
    <w:rsid w:val="43C30268"/>
    <w:rsid w:val="4A9029EE"/>
    <w:rsid w:val="4FA873F3"/>
    <w:rsid w:val="55EA1EC3"/>
    <w:rsid w:val="571C6C53"/>
    <w:rsid w:val="57D67D7A"/>
    <w:rsid w:val="604546CD"/>
    <w:rsid w:val="663533A1"/>
    <w:rsid w:val="6CD4533F"/>
    <w:rsid w:val="6F1E7F02"/>
    <w:rsid w:val="6F4D509F"/>
    <w:rsid w:val="78D8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7">
    <w:name w:val="Default Paragraph Font"/>
    <w:autoRedefine/>
    <w:semiHidden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1276</Words>
  <Characters>1376</Characters>
  <Lines>0</Lines>
  <Paragraphs>0</Paragraphs>
  <TotalTime>1</TotalTime>
  <ScaleCrop>false</ScaleCrop>
  <LinksUpToDate>false</LinksUpToDate>
  <CharactersWithSpaces>1382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2024-05-08T08:15:00Z</dcterms:created>
  <dc:creator>三文鱼</dc:creator>
  <cp:lastModifiedBy>樊老师</cp:lastModifiedBy>
  <dcterms:modified xsi:type="dcterms:W3CDTF">2025-10-30T02:14:24Z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985FCB91B1D6406FB2DB9DD73DD8E1DC_11</vt:lpwstr>
  </property>
  <property fmtid="{D5CDD505-2E9C-101B-9397-08002B2CF9AE}" pid="4" name="KSOTemplateDocerSaveRecord">
    <vt:lpwstr>eyJoZGlkIjoiYTkxNzk5OTIyZTFiMjhlODdkMDg2NTFjYzJkNjY2ZjUiLCJ1c2VySWQiOiI3NTUxOTQ0NjEifQ==</vt:lpwstr>
  </property>
</Properties>
</file>